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2AA0F" w14:textId="5218EAF6" w:rsidR="000A2A2A" w:rsidRDefault="00EF3DC6" w:rsidP="000A2A2A">
      <w:pPr>
        <w:jc w:val="center"/>
        <w:rPr>
          <w:rFonts w:ascii="Times New Roman" w:eastAsia="Times New Roman" w:hAnsi="Times New Roman" w:cs="Times New Roman"/>
          <w:sz w:val="38"/>
          <w:szCs w:val="38"/>
          <w:lang w:eastAsia="en-CA"/>
        </w:rPr>
      </w:pPr>
      <w:r>
        <w:rPr>
          <w:rFonts w:ascii="Times New Roman" w:eastAsia="Times New Roman" w:hAnsi="Times New Roman" w:cs="Times New Roman"/>
          <w:noProof/>
          <w:sz w:val="50"/>
          <w:szCs w:val="50"/>
          <w:lang w:eastAsia="en-CA"/>
        </w:rPr>
        <w:drawing>
          <wp:anchor distT="0" distB="0" distL="114300" distR="114300" simplePos="0" relativeHeight="251658240" behindDoc="1" locked="0" layoutInCell="1" allowOverlap="1" wp14:anchorId="339DFFC2" wp14:editId="153802A8">
            <wp:simplePos x="0" y="0"/>
            <wp:positionH relativeFrom="page">
              <wp:posOffset>1611630</wp:posOffset>
            </wp:positionH>
            <wp:positionV relativeFrom="paragraph">
              <wp:posOffset>-880110</wp:posOffset>
            </wp:positionV>
            <wp:extent cx="4530090" cy="3558459"/>
            <wp:effectExtent l="0" t="0" r="3810" b="444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090" cy="3558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DC6">
        <w:rPr>
          <w:rFonts w:ascii="Times New Roman" w:eastAsia="Times New Roman" w:hAnsi="Times New Roman" w:cs="Times New Roman"/>
          <w:noProof/>
          <w:sz w:val="50"/>
          <w:szCs w:val="50"/>
          <w:lang w:eastAsia="en-CA"/>
        </w:rPr>
        <w:br/>
      </w:r>
      <w:r w:rsidR="000A2A2A" w:rsidRPr="000A2A2A">
        <w:rPr>
          <w:rFonts w:ascii="Times New Roman" w:eastAsia="Times New Roman" w:hAnsi="Times New Roman" w:cs="Times New Roman"/>
          <w:sz w:val="50"/>
          <w:szCs w:val="50"/>
          <w:lang w:eastAsia="en-CA"/>
        </w:rPr>
        <w:t>20</w:t>
      </w:r>
      <w:r w:rsidR="000A2A2A">
        <w:rPr>
          <w:rFonts w:ascii="Times New Roman" w:eastAsia="Times New Roman" w:hAnsi="Times New Roman" w:cs="Times New Roman"/>
          <w:sz w:val="50"/>
          <w:szCs w:val="50"/>
          <w:lang w:eastAsia="en-CA"/>
        </w:rPr>
        <w:t>23</w:t>
      </w:r>
      <w:r w:rsidR="000A2A2A" w:rsidRPr="000A2A2A">
        <w:rPr>
          <w:rFonts w:ascii="Times New Roman" w:eastAsia="Times New Roman" w:hAnsi="Times New Roman" w:cs="Times New Roman"/>
          <w:sz w:val="50"/>
          <w:szCs w:val="50"/>
          <w:lang w:eastAsia="en-CA"/>
        </w:rPr>
        <w:t xml:space="preserve"> AWC National Specialty</w:t>
      </w:r>
      <w:r w:rsidR="000A2A2A" w:rsidRPr="000A2A2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0A2A2A" w:rsidRPr="000A2A2A">
        <w:rPr>
          <w:rFonts w:ascii="Times New Roman" w:eastAsia="Times New Roman" w:hAnsi="Times New Roman" w:cs="Times New Roman"/>
          <w:sz w:val="50"/>
          <w:szCs w:val="50"/>
          <w:lang w:eastAsia="en-CA"/>
        </w:rPr>
        <w:t>Fine Art Exhibition</w:t>
      </w:r>
      <w:r w:rsidR="000A2A2A" w:rsidRPr="000A2A2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0A2A2A" w:rsidRPr="000A2A2A">
        <w:rPr>
          <w:rFonts w:ascii="Times New Roman" w:eastAsia="Times New Roman" w:hAnsi="Times New Roman" w:cs="Times New Roman"/>
          <w:sz w:val="38"/>
          <w:szCs w:val="38"/>
          <w:lang w:eastAsia="en-CA"/>
        </w:rPr>
        <w:t>April</w:t>
      </w:r>
      <w:r w:rsidR="000A2A2A">
        <w:rPr>
          <w:rFonts w:ascii="Times New Roman" w:eastAsia="Times New Roman" w:hAnsi="Times New Roman" w:cs="Times New Roman"/>
          <w:sz w:val="38"/>
          <w:szCs w:val="38"/>
          <w:lang w:eastAsia="en-CA"/>
        </w:rPr>
        <w:t xml:space="preserve"> 10</w:t>
      </w:r>
      <w:proofErr w:type="gramStart"/>
      <w:r w:rsidR="000A2A2A" w:rsidRPr="000A2A2A">
        <w:rPr>
          <w:rFonts w:ascii="Times New Roman" w:eastAsia="Times New Roman" w:hAnsi="Times New Roman" w:cs="Times New Roman"/>
          <w:sz w:val="38"/>
          <w:szCs w:val="38"/>
          <w:vertAlign w:val="superscript"/>
          <w:lang w:eastAsia="en-CA"/>
        </w:rPr>
        <w:t>th</w:t>
      </w:r>
      <w:r w:rsidR="000A2A2A">
        <w:rPr>
          <w:rFonts w:ascii="Times New Roman" w:eastAsia="Times New Roman" w:hAnsi="Times New Roman" w:cs="Times New Roman"/>
          <w:sz w:val="38"/>
          <w:szCs w:val="38"/>
          <w:lang w:eastAsia="en-CA"/>
        </w:rPr>
        <w:t xml:space="preserve"> </w:t>
      </w:r>
      <w:r w:rsidR="000A2A2A" w:rsidRPr="000A2A2A">
        <w:rPr>
          <w:rFonts w:ascii="Times New Roman" w:eastAsia="Times New Roman" w:hAnsi="Times New Roman" w:cs="Times New Roman"/>
          <w:sz w:val="38"/>
          <w:szCs w:val="38"/>
          <w:lang w:eastAsia="en-CA"/>
        </w:rPr>
        <w:t xml:space="preserve"> through</w:t>
      </w:r>
      <w:proofErr w:type="gramEnd"/>
      <w:r w:rsidR="000A2A2A" w:rsidRPr="000A2A2A">
        <w:rPr>
          <w:rFonts w:ascii="Times New Roman" w:eastAsia="Times New Roman" w:hAnsi="Times New Roman" w:cs="Times New Roman"/>
          <w:sz w:val="38"/>
          <w:szCs w:val="38"/>
          <w:lang w:eastAsia="en-CA"/>
        </w:rPr>
        <w:t xml:space="preserve"> April </w:t>
      </w:r>
      <w:r w:rsidR="000A2A2A">
        <w:rPr>
          <w:rFonts w:ascii="Times New Roman" w:eastAsia="Times New Roman" w:hAnsi="Times New Roman" w:cs="Times New Roman"/>
          <w:sz w:val="38"/>
          <w:szCs w:val="38"/>
          <w:lang w:eastAsia="en-CA"/>
        </w:rPr>
        <w:t>15</w:t>
      </w:r>
      <w:r w:rsidR="000A2A2A" w:rsidRPr="000A2A2A">
        <w:rPr>
          <w:rFonts w:ascii="Times New Roman" w:eastAsia="Times New Roman" w:hAnsi="Times New Roman" w:cs="Times New Roman"/>
          <w:sz w:val="38"/>
          <w:szCs w:val="38"/>
          <w:vertAlign w:val="superscript"/>
          <w:lang w:eastAsia="en-CA"/>
        </w:rPr>
        <w:t>th</w:t>
      </w:r>
      <w:r w:rsidR="000A2A2A">
        <w:rPr>
          <w:rFonts w:ascii="Times New Roman" w:eastAsia="Times New Roman" w:hAnsi="Times New Roman" w:cs="Times New Roman"/>
          <w:sz w:val="38"/>
          <w:szCs w:val="38"/>
          <w:lang w:eastAsia="en-CA"/>
        </w:rPr>
        <w:t xml:space="preserve"> 2023</w:t>
      </w:r>
    </w:p>
    <w:p w14:paraId="29CF0721" w14:textId="77777777" w:rsidR="00E3173D" w:rsidRDefault="000A2A2A" w:rsidP="000A2A2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</w:pPr>
      <w:r w:rsidRPr="000A2A2A"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br/>
      </w:r>
    </w:p>
    <w:p w14:paraId="6FD2C032" w14:textId="54BE7659" w:rsidR="000A2A2A" w:rsidRPr="000A2A2A" w:rsidRDefault="000A2A2A" w:rsidP="000A2A2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</w:pPr>
      <w:r w:rsidRPr="000A2A2A"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 xml:space="preserve">CALL FOR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>ENTRIES</w:t>
      </w:r>
    </w:p>
    <w:p w14:paraId="7FB0B522" w14:textId="5783C0E9" w:rsidR="000A2A2A" w:rsidRPr="000A2A2A" w:rsidRDefault="000A2A2A" w:rsidP="00E3173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0A2A2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Fine Art Exhibition from April </w:t>
      </w:r>
      <w:r w:rsidRPr="000A2A2A">
        <w:rPr>
          <w:rFonts w:ascii="Times New Roman" w:eastAsia="Times New Roman" w:hAnsi="Times New Roman" w:cs="Times New Roman"/>
          <w:sz w:val="28"/>
          <w:szCs w:val="28"/>
          <w:lang w:eastAsia="en-CA"/>
        </w:rPr>
        <w:t>10</w:t>
      </w:r>
      <w:r w:rsidRPr="000A2A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CA"/>
        </w:rPr>
        <w:t>th</w:t>
      </w:r>
      <w:r w:rsidRPr="000A2A2A">
        <w:rPr>
          <w:rFonts w:ascii="Times New Roman" w:eastAsia="Times New Roman" w:hAnsi="Times New Roman" w:cs="Times New Roman"/>
          <w:sz w:val="28"/>
          <w:szCs w:val="28"/>
          <w:lang w:eastAsia="en-CA"/>
        </w:rPr>
        <w:t>-</w:t>
      </w:r>
      <w:r w:rsidRPr="000A2A2A">
        <w:rPr>
          <w:rFonts w:ascii="Times New Roman" w:eastAsia="Times New Roman" w:hAnsi="Times New Roman" w:cs="Times New Roman"/>
          <w:sz w:val="28"/>
          <w:szCs w:val="28"/>
          <w:lang w:eastAsia="en-CA"/>
        </w:rPr>
        <w:t>15</w:t>
      </w:r>
      <w:r w:rsidRPr="000A2A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CA"/>
        </w:rPr>
        <w:t>th</w:t>
      </w:r>
      <w:r w:rsidRPr="000A2A2A">
        <w:rPr>
          <w:rFonts w:ascii="Times New Roman" w:eastAsia="Times New Roman" w:hAnsi="Times New Roman" w:cs="Times New Roman"/>
          <w:sz w:val="28"/>
          <w:szCs w:val="28"/>
          <w:lang w:eastAsia="en-CA"/>
        </w:rPr>
        <w:t>, 20</w:t>
      </w:r>
      <w:r w:rsidRPr="000A2A2A">
        <w:rPr>
          <w:rFonts w:ascii="Times New Roman" w:eastAsia="Times New Roman" w:hAnsi="Times New Roman" w:cs="Times New Roman"/>
          <w:sz w:val="28"/>
          <w:szCs w:val="28"/>
          <w:lang w:eastAsia="en-CA"/>
        </w:rPr>
        <w:t>23</w:t>
      </w:r>
      <w:r w:rsidRPr="000A2A2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will be held at the Hotel Topeka at City Center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1</w:t>
      </w:r>
      <w:r w:rsidRPr="000A2A2A">
        <w:rPr>
          <w:rFonts w:ascii="Times New Roman" w:eastAsia="Times New Roman" w:hAnsi="Times New Roman" w:cs="Times New Roman"/>
          <w:color w:val="6A4442"/>
          <w:sz w:val="24"/>
          <w:szCs w:val="24"/>
          <w:lang w:eastAsia="en-CA"/>
        </w:rPr>
        <w:t xml:space="preserve"> </w:t>
      </w:r>
      <w:r w:rsidRPr="000A2A2A">
        <w:rPr>
          <w:rFonts w:ascii="Times New Roman" w:eastAsia="Times New Roman" w:hAnsi="Times New Roman" w:cs="Times New Roman"/>
          <w:sz w:val="28"/>
          <w:szCs w:val="28"/>
          <w:lang w:eastAsia="en-CA"/>
        </w:rPr>
        <w:t>717 SW Topeka Boulevard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, </w:t>
      </w:r>
      <w:r w:rsidRPr="000A2A2A">
        <w:rPr>
          <w:rFonts w:ascii="Times New Roman" w:eastAsia="Times New Roman" w:hAnsi="Times New Roman" w:cs="Times New Roman"/>
          <w:sz w:val="28"/>
          <w:szCs w:val="28"/>
          <w:lang w:eastAsia="en-CA"/>
        </w:rPr>
        <w:t>Topeka, Kansas 66612</w:t>
      </w:r>
    </w:p>
    <w:p w14:paraId="5570A34E" w14:textId="20CAA287" w:rsidR="000A2A2A" w:rsidRPr="000A2A2A" w:rsidRDefault="000A2A2A" w:rsidP="000A2A2A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A2A2A">
        <w:rPr>
          <w:rFonts w:ascii="Times New Roman" w:eastAsia="Times New Roman" w:hAnsi="Times New Roman" w:cs="Times New Roman"/>
          <w:sz w:val="28"/>
          <w:szCs w:val="28"/>
          <w:lang w:eastAsia="en-CA"/>
        </w:rPr>
        <w:br/>
      </w:r>
      <w:r w:rsidRPr="000A2A2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exhibition is free and open to the public. It will be </w:t>
      </w:r>
      <w:r w:rsidRPr="000A2A2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juried by local artist(s) and a member of our whippet community.  </w:t>
      </w:r>
      <w:r w:rsidRPr="000A2A2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Artists</w:t>
      </w:r>
      <w:r w:rsidRPr="000A2A2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0A2A2A">
        <w:rPr>
          <w:rFonts w:ascii="Times New Roman" w:eastAsia="Times New Roman" w:hAnsi="Times New Roman" w:cs="Times New Roman"/>
          <w:sz w:val="24"/>
          <w:szCs w:val="24"/>
          <w:lang w:eastAsia="en-CA"/>
        </w:rPr>
        <w:t>may enter</w:t>
      </w:r>
      <w:r w:rsidRPr="000A2A2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as </w:t>
      </w:r>
      <w:r w:rsidRPr="000A2A2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AWC members </w:t>
      </w:r>
      <w:r w:rsidRPr="000A2A2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or as whippet fanciers.  </w:t>
      </w:r>
    </w:p>
    <w:p w14:paraId="5D35C9DD" w14:textId="77777777" w:rsidR="000A2A2A" w:rsidRPr="000A2A2A" w:rsidRDefault="000A2A2A" w:rsidP="000A2A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Times New Roman" w:eastAsia="Times New Roman" w:hAnsi="Times New Roman" w:cs="Times New Roman"/>
          <w:u w:val="single"/>
        </w:rPr>
      </w:pPr>
      <w:r w:rsidRPr="000A2A2A">
        <w:rPr>
          <w:rFonts w:ascii="Times New Roman" w:hAnsi="Times New Roman"/>
          <w:u w:val="single"/>
          <w:lang w:val="en-US"/>
        </w:rPr>
        <w:t>General Information:</w:t>
      </w:r>
    </w:p>
    <w:p w14:paraId="738E1E04" w14:textId="729B4CD7" w:rsidR="000A2A2A" w:rsidRDefault="000A2A2A" w:rsidP="000A2A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47E29408" w14:textId="25D406E3" w:rsidR="00402694" w:rsidRDefault="000A2A2A" w:rsidP="00402694">
      <w:pPr>
        <w:pStyle w:val="Default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 xml:space="preserve">The piece(s) must be created within the last five years and not displayed at a previous AWC Competition. </w:t>
      </w:r>
    </w:p>
    <w:p w14:paraId="0C307516" w14:textId="77777777" w:rsidR="00402694" w:rsidRDefault="000A2A2A" w:rsidP="00402694">
      <w:pPr>
        <w:pStyle w:val="Default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Times New Roman" w:eastAsia="Times New Roman" w:hAnsi="Times New Roman" w:cs="Times New Roman"/>
        </w:rPr>
      </w:pPr>
      <w:r w:rsidRPr="00402694">
        <w:rPr>
          <w:rFonts w:ascii="Times New Roman" w:hAnsi="Times New Roman"/>
          <w:lang w:val="en-US"/>
        </w:rPr>
        <w:t xml:space="preserve">The piece(s) must be an original created by the artist and submitted by the artist.  </w:t>
      </w:r>
      <w:proofErr w:type="gramStart"/>
      <w:r w:rsidRPr="00402694">
        <w:rPr>
          <w:rFonts w:ascii="Times New Roman" w:hAnsi="Times New Roman"/>
          <w:lang w:val="en-US"/>
        </w:rPr>
        <w:t>In the event that</w:t>
      </w:r>
      <w:proofErr w:type="gramEnd"/>
      <w:r w:rsidRPr="00402694">
        <w:rPr>
          <w:rFonts w:ascii="Times New Roman" w:hAnsi="Times New Roman"/>
          <w:lang w:val="en-US"/>
        </w:rPr>
        <w:t xml:space="preserve"> the piece is being submitted on behalf of a family member a signed release must accompany the work</w:t>
      </w:r>
      <w:r w:rsidRPr="00402694">
        <w:rPr>
          <w:rFonts w:ascii="Times New Roman" w:hAnsi="Times New Roman"/>
        </w:rPr>
        <w:t>.</w:t>
      </w:r>
    </w:p>
    <w:p w14:paraId="3DE76ED6" w14:textId="77777777" w:rsidR="00402694" w:rsidRDefault="000A2A2A" w:rsidP="00402694">
      <w:pPr>
        <w:pStyle w:val="Default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Times New Roman" w:eastAsia="Times New Roman" w:hAnsi="Times New Roman" w:cs="Times New Roman"/>
        </w:rPr>
      </w:pPr>
      <w:r w:rsidRPr="00402694">
        <w:rPr>
          <w:rFonts w:ascii="Times New Roman" w:hAnsi="Times New Roman"/>
          <w:lang w:val="en-US"/>
        </w:rPr>
        <w:t>Submission deadline for all works is March 27th</w:t>
      </w:r>
      <w:proofErr w:type="gramStart"/>
      <w:r w:rsidRPr="00402694">
        <w:rPr>
          <w:rFonts w:ascii="Times New Roman" w:hAnsi="Times New Roman"/>
          <w:lang w:val="en-US"/>
        </w:rPr>
        <w:t xml:space="preserve"> 2023</w:t>
      </w:r>
      <w:proofErr w:type="gramEnd"/>
      <w:r w:rsidRPr="00402694">
        <w:rPr>
          <w:rFonts w:ascii="Times New Roman" w:hAnsi="Times New Roman"/>
          <w:lang w:val="en-US"/>
        </w:rPr>
        <w:t xml:space="preserve">. </w:t>
      </w:r>
    </w:p>
    <w:p w14:paraId="100A5E35" w14:textId="77777777" w:rsidR="00402694" w:rsidRDefault="000A2A2A" w:rsidP="00402694">
      <w:pPr>
        <w:pStyle w:val="Default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Times New Roman" w:eastAsia="Times New Roman" w:hAnsi="Times New Roman" w:cs="Times New Roman"/>
        </w:rPr>
      </w:pPr>
      <w:r w:rsidRPr="00402694">
        <w:rPr>
          <w:rFonts w:ascii="Times New Roman" w:hAnsi="Times New Roman"/>
          <w:lang w:val="en-US"/>
        </w:rPr>
        <w:t>Piece(s) must be delivered to the National in Topeka no later than Monday April 10th and be picked in the event they did not sell</w:t>
      </w:r>
      <w:r w:rsidRPr="00402694">
        <w:rPr>
          <w:rFonts w:ascii="Times New Roman" w:hAnsi="Times New Roman"/>
        </w:rPr>
        <w:t xml:space="preserve"> </w:t>
      </w:r>
      <w:r w:rsidRPr="00402694">
        <w:rPr>
          <w:rFonts w:ascii="Times New Roman" w:hAnsi="Times New Roman"/>
          <w:lang w:val="en-US"/>
        </w:rPr>
        <w:t>by the completion of breed judging on Saturday April 15th</w:t>
      </w:r>
      <w:proofErr w:type="gramStart"/>
      <w:r w:rsidRPr="00402694">
        <w:rPr>
          <w:rFonts w:ascii="Times New Roman" w:hAnsi="Times New Roman"/>
          <w:lang w:val="en-US"/>
        </w:rPr>
        <w:t xml:space="preserve"> 2023</w:t>
      </w:r>
      <w:proofErr w:type="gramEnd"/>
      <w:r w:rsidRPr="00402694">
        <w:rPr>
          <w:rFonts w:ascii="Times New Roman" w:hAnsi="Times New Roman"/>
          <w:lang w:val="en-US"/>
        </w:rPr>
        <w:t xml:space="preserve">. </w:t>
      </w:r>
    </w:p>
    <w:p w14:paraId="0956D150" w14:textId="77777777" w:rsidR="00402694" w:rsidRDefault="000A2A2A" w:rsidP="00402694">
      <w:pPr>
        <w:pStyle w:val="Default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Times New Roman" w:eastAsia="Times New Roman" w:hAnsi="Times New Roman" w:cs="Times New Roman"/>
        </w:rPr>
      </w:pPr>
      <w:r w:rsidRPr="00402694">
        <w:rPr>
          <w:rFonts w:ascii="Times New Roman" w:hAnsi="Times New Roman"/>
          <w:lang w:val="en-US"/>
        </w:rPr>
        <w:t xml:space="preserve">The show will be </w:t>
      </w:r>
      <w:proofErr w:type="gramStart"/>
      <w:r w:rsidRPr="00402694">
        <w:rPr>
          <w:rFonts w:ascii="Times New Roman" w:hAnsi="Times New Roman"/>
          <w:lang w:val="en-US"/>
        </w:rPr>
        <w:t>juried</w:t>
      </w:r>
      <w:proofErr w:type="gramEnd"/>
      <w:r w:rsidRPr="00402694">
        <w:rPr>
          <w:rFonts w:ascii="Times New Roman" w:hAnsi="Times New Roman"/>
          <w:lang w:val="en-US"/>
        </w:rPr>
        <w:t xml:space="preserve"> and pieces will be placed one through three in each class.  First place winners in each class will go on to compete for </w:t>
      </w:r>
      <w:r w:rsidRPr="00402694">
        <w:rPr>
          <w:rFonts w:ascii="Times New Roman" w:hAnsi="Times New Roman"/>
          <w:rtl/>
          <w:lang w:val="ar-SA"/>
        </w:rPr>
        <w:t>“</w:t>
      </w:r>
      <w:r w:rsidRPr="00402694">
        <w:rPr>
          <w:rFonts w:ascii="Times New Roman" w:hAnsi="Times New Roman"/>
          <w:lang w:val="en-US"/>
        </w:rPr>
        <w:t xml:space="preserve">Best </w:t>
      </w:r>
      <w:proofErr w:type="gramStart"/>
      <w:r w:rsidRPr="00402694">
        <w:rPr>
          <w:rFonts w:ascii="Times New Roman" w:hAnsi="Times New Roman"/>
          <w:lang w:val="en-US"/>
        </w:rPr>
        <w:t>In</w:t>
      </w:r>
      <w:proofErr w:type="gramEnd"/>
      <w:r w:rsidRPr="00402694">
        <w:rPr>
          <w:rFonts w:ascii="Times New Roman" w:hAnsi="Times New Roman"/>
          <w:lang w:val="en-US"/>
        </w:rPr>
        <w:t xml:space="preserve"> Show</w:t>
      </w:r>
      <w:r w:rsidRPr="00402694">
        <w:rPr>
          <w:rFonts w:ascii="Times New Roman" w:hAnsi="Times New Roman"/>
        </w:rPr>
        <w:t>”</w:t>
      </w:r>
      <w:r w:rsidRPr="00402694">
        <w:rPr>
          <w:rFonts w:ascii="Times New Roman" w:hAnsi="Times New Roman"/>
          <w:lang w:val="en-US"/>
        </w:rPr>
        <w:t xml:space="preserve">.  All pieces will be eligible for </w:t>
      </w:r>
      <w:r w:rsidRPr="00402694">
        <w:rPr>
          <w:rFonts w:ascii="Times New Roman" w:hAnsi="Times New Roman"/>
          <w:rtl/>
          <w:lang w:val="ar-SA"/>
        </w:rPr>
        <w:t>“</w:t>
      </w:r>
      <w:r w:rsidRPr="00402694">
        <w:rPr>
          <w:rFonts w:ascii="Times New Roman" w:hAnsi="Times New Roman"/>
          <w:lang w:val="en-US"/>
        </w:rPr>
        <w:t>People</w:t>
      </w:r>
      <w:r w:rsidRPr="00402694">
        <w:rPr>
          <w:rFonts w:ascii="Times New Roman" w:hAnsi="Times New Roman"/>
          <w:rtl/>
        </w:rPr>
        <w:t>’</w:t>
      </w:r>
      <w:r w:rsidRPr="00402694">
        <w:rPr>
          <w:rFonts w:ascii="Times New Roman" w:hAnsi="Times New Roman"/>
          <w:lang w:val="en-US"/>
        </w:rPr>
        <w:t>s Choice Award</w:t>
      </w:r>
      <w:r w:rsidRPr="00402694">
        <w:rPr>
          <w:rFonts w:ascii="Times New Roman" w:hAnsi="Times New Roman"/>
        </w:rPr>
        <w:t>”.</w:t>
      </w:r>
    </w:p>
    <w:p w14:paraId="62B7AA5D" w14:textId="77777777" w:rsidR="00402694" w:rsidRDefault="000A2A2A" w:rsidP="00402694">
      <w:pPr>
        <w:pStyle w:val="Default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Times New Roman" w:eastAsia="Times New Roman" w:hAnsi="Times New Roman" w:cs="Times New Roman"/>
        </w:rPr>
      </w:pPr>
      <w:r w:rsidRPr="00402694">
        <w:rPr>
          <w:rFonts w:ascii="Times New Roman" w:hAnsi="Times New Roman"/>
          <w:lang w:val="en-US"/>
        </w:rPr>
        <w:t xml:space="preserve">An artist may submit up to five pieces (total) in any class including multiple pieces in one class.  </w:t>
      </w:r>
    </w:p>
    <w:p w14:paraId="793DD2D7" w14:textId="3344AFA3" w:rsidR="00402694" w:rsidRDefault="000A2A2A" w:rsidP="00402694">
      <w:pPr>
        <w:pStyle w:val="Default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Times New Roman" w:eastAsia="Times New Roman" w:hAnsi="Times New Roman" w:cs="Times New Roman"/>
        </w:rPr>
      </w:pPr>
      <w:r w:rsidRPr="00402694">
        <w:rPr>
          <w:rFonts w:ascii="Times New Roman" w:hAnsi="Times New Roman"/>
          <w:lang w:val="en-US"/>
        </w:rPr>
        <w:t>Artists are encouraged to look for inspiration featuring the beautiful life of whippets as</w:t>
      </w:r>
      <w:r w:rsidR="00402694">
        <w:rPr>
          <w:rFonts w:ascii="Times New Roman" w:hAnsi="Times New Roman"/>
          <w:lang w:val="en-US"/>
        </w:rPr>
        <w:t xml:space="preserve"> </w:t>
      </w:r>
      <w:r w:rsidRPr="00402694">
        <w:rPr>
          <w:rFonts w:ascii="Times New Roman" w:hAnsi="Times New Roman"/>
          <w:lang w:val="en-US"/>
        </w:rPr>
        <w:t xml:space="preserve">they create.  </w:t>
      </w:r>
    </w:p>
    <w:p w14:paraId="0A6FA6E6" w14:textId="5BF3C733" w:rsidR="000A2A2A" w:rsidRPr="00402694" w:rsidRDefault="000A2A2A" w:rsidP="00402694">
      <w:pPr>
        <w:pStyle w:val="Default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Times New Roman" w:eastAsia="Times New Roman" w:hAnsi="Times New Roman" w:cs="Times New Roman"/>
        </w:rPr>
      </w:pPr>
      <w:r w:rsidRPr="00402694">
        <w:rPr>
          <w:rFonts w:ascii="Times New Roman" w:hAnsi="Times New Roman"/>
          <w:lang w:val="en-US"/>
        </w:rPr>
        <w:t>Pieces may be offered for sale at the artist</w:t>
      </w:r>
      <w:r w:rsidRPr="00402694">
        <w:rPr>
          <w:rFonts w:ascii="Times New Roman" w:hAnsi="Times New Roman"/>
          <w:rtl/>
        </w:rPr>
        <w:t>’</w:t>
      </w:r>
      <w:r w:rsidRPr="00402694">
        <w:rPr>
          <w:rFonts w:ascii="Times New Roman" w:hAnsi="Times New Roman"/>
          <w:lang w:val="en-US"/>
        </w:rPr>
        <w:t xml:space="preserve">s discretion with 25% of the sale price being donated to the AWC. </w:t>
      </w:r>
    </w:p>
    <w:p w14:paraId="786288B0" w14:textId="34AD3230" w:rsidR="000A2A2A" w:rsidRPr="00E3173D" w:rsidRDefault="00402694" w:rsidP="000A2A2A">
      <w:pPr>
        <w:pStyle w:val="Default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Times New Roman" w:eastAsia="Times New Roman" w:hAnsi="Times New Roman" w:cs="Times New Roman"/>
        </w:rPr>
      </w:pPr>
      <w:r w:rsidRPr="00402694">
        <w:rPr>
          <w:rFonts w:ascii="Times New Roman" w:eastAsia="Times New Roman" w:hAnsi="Times New Roman" w:cs="Times New Roman"/>
        </w:rPr>
        <w:t>If an entry sells, the</w:t>
      </w:r>
      <w:r>
        <w:rPr>
          <w:rFonts w:ascii="Times New Roman" w:eastAsia="Times New Roman" w:hAnsi="Times New Roman" w:cs="Times New Roman"/>
        </w:rPr>
        <w:t xml:space="preserve"> </w:t>
      </w:r>
      <w:r w:rsidRPr="00402694">
        <w:rPr>
          <w:rFonts w:ascii="Times New Roman" w:eastAsia="Times New Roman" w:hAnsi="Times New Roman" w:cs="Times New Roman"/>
        </w:rPr>
        <w:t>artist will be contacted. Entries should remain on display until the exhibit’s close. While the exhibition will be locked at night, AWC</w:t>
      </w:r>
      <w:r w:rsidRPr="00402694">
        <w:rPr>
          <w:rFonts w:ascii="Times New Roman" w:eastAsia="Times New Roman" w:hAnsi="Times New Roman" w:cs="Times New Roman"/>
        </w:rPr>
        <w:br/>
        <w:t>is not responsible for any theft or damage to artwork</w:t>
      </w:r>
      <w:r w:rsidR="00E3173D">
        <w:rPr>
          <w:rFonts w:ascii="Times New Roman" w:eastAsia="Times New Roman" w:hAnsi="Times New Roman" w:cs="Times New Roman"/>
        </w:rPr>
        <w:t xml:space="preserve">. </w:t>
      </w:r>
    </w:p>
    <w:p w14:paraId="70A8D054" w14:textId="77777777" w:rsidR="00E3173D" w:rsidRDefault="00E3173D" w:rsidP="000A2A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0AF4EF62" w14:textId="736B264A" w:rsidR="000A2A2A" w:rsidRDefault="000A2A2A" w:rsidP="000A2A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lastRenderedPageBreak/>
        <w:t>Classes will be offered in both amateur and professional divisions:</w:t>
      </w:r>
    </w:p>
    <w:p w14:paraId="71903314" w14:textId="77777777" w:rsidR="000A2A2A" w:rsidRDefault="000A2A2A" w:rsidP="000A2A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4404741C" w14:textId="77777777" w:rsidR="000A2A2A" w:rsidRDefault="000A2A2A" w:rsidP="000A2A2A">
      <w:pPr>
        <w:pStyle w:val="Default"/>
        <w:numPr>
          <w:ilvl w:val="0"/>
          <w:numId w:val="4"/>
        </w:numPr>
        <w:spacing w:before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Painting (oil, acrylic, </w:t>
      </w:r>
      <w:proofErr w:type="gramStart"/>
      <w:r>
        <w:rPr>
          <w:rFonts w:ascii="Times New Roman" w:hAnsi="Times New Roman"/>
          <w:lang w:val="en-US"/>
        </w:rPr>
        <w:t>water color</w:t>
      </w:r>
      <w:proofErr w:type="gramEnd"/>
      <w:r>
        <w:rPr>
          <w:rFonts w:ascii="Times New Roman" w:hAnsi="Times New Roman"/>
          <w:lang w:val="en-US"/>
        </w:rPr>
        <w:t>)</w:t>
      </w:r>
    </w:p>
    <w:p w14:paraId="79E73B19" w14:textId="77777777" w:rsidR="000A2A2A" w:rsidRDefault="000A2A2A" w:rsidP="000A2A2A">
      <w:pPr>
        <w:pStyle w:val="Default"/>
        <w:numPr>
          <w:ilvl w:val="0"/>
          <w:numId w:val="4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Drawing </w:t>
      </w:r>
    </w:p>
    <w:p w14:paraId="36D3219F" w14:textId="77777777" w:rsidR="000A2A2A" w:rsidRDefault="000A2A2A" w:rsidP="000A2A2A">
      <w:pPr>
        <w:pStyle w:val="Default"/>
        <w:numPr>
          <w:ilvl w:val="0"/>
          <w:numId w:val="4"/>
        </w:numPr>
        <w:spacing w:before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Textiles (sewing, quilting, knitting) </w:t>
      </w:r>
    </w:p>
    <w:p w14:paraId="5CBDAE32" w14:textId="77777777" w:rsidR="000A2A2A" w:rsidRDefault="000A2A2A" w:rsidP="000A2A2A">
      <w:pPr>
        <w:pStyle w:val="Default"/>
        <w:numPr>
          <w:ilvl w:val="0"/>
          <w:numId w:val="4"/>
        </w:numPr>
        <w:spacing w:before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Sculpture (bronze, clay, felted)</w:t>
      </w:r>
    </w:p>
    <w:p w14:paraId="73D0A168" w14:textId="77777777" w:rsidR="000A2A2A" w:rsidRDefault="000A2A2A" w:rsidP="000A2A2A">
      <w:pPr>
        <w:pStyle w:val="Default"/>
        <w:numPr>
          <w:ilvl w:val="0"/>
          <w:numId w:val="4"/>
        </w:numPr>
        <w:spacing w:before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Glasswork/woodwork </w:t>
      </w:r>
    </w:p>
    <w:p w14:paraId="25CD0C8B" w14:textId="77777777" w:rsidR="000A2A2A" w:rsidRDefault="000A2A2A" w:rsidP="000A2A2A">
      <w:pPr>
        <w:pStyle w:val="Default"/>
        <w:numPr>
          <w:ilvl w:val="0"/>
          <w:numId w:val="4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Photography </w:t>
      </w:r>
    </w:p>
    <w:p w14:paraId="4666EA6A" w14:textId="77777777" w:rsidR="000A2A2A" w:rsidRDefault="000A2A2A" w:rsidP="000A2A2A">
      <w:pPr>
        <w:pStyle w:val="Default"/>
        <w:numPr>
          <w:ilvl w:val="0"/>
          <w:numId w:val="4"/>
        </w:numPr>
        <w:spacing w:before="0" w:line="240" w:lineRule="auto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Mixed media </w:t>
      </w:r>
    </w:p>
    <w:p w14:paraId="753BCE01" w14:textId="77777777" w:rsidR="000A2A2A" w:rsidRDefault="000A2A2A" w:rsidP="000A2A2A">
      <w:pPr>
        <w:pStyle w:val="Default"/>
        <w:numPr>
          <w:ilvl w:val="0"/>
          <w:numId w:val="4"/>
        </w:numPr>
        <w:spacing w:before="0" w:line="24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Miscellaneous </w:t>
      </w:r>
    </w:p>
    <w:p w14:paraId="125AF2FA" w14:textId="77777777" w:rsidR="000A2A2A" w:rsidRDefault="000A2A2A" w:rsidP="000A2A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462828FA" w14:textId="77777777" w:rsidR="000A2A2A" w:rsidRDefault="000A2A2A" w:rsidP="000A2A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All works must be ready to be displayed, framed or unframed and no larger than 24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  <w:lang w:val="fr-FR"/>
        </w:rPr>
        <w:t>x 36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  <w:lang w:val="en-US"/>
        </w:rPr>
        <w:t xml:space="preserve">.  </w:t>
      </w:r>
      <w:proofErr w:type="gramStart"/>
      <w:r>
        <w:rPr>
          <w:rFonts w:ascii="Times New Roman" w:hAnsi="Times New Roman"/>
          <w:lang w:val="en-US"/>
        </w:rPr>
        <w:t>In the event that</w:t>
      </w:r>
      <w:proofErr w:type="gramEnd"/>
      <w:r>
        <w:rPr>
          <w:rFonts w:ascii="Times New Roman" w:hAnsi="Times New Roman"/>
          <w:lang w:val="en-US"/>
        </w:rPr>
        <w:t xml:space="preserve"> you will be submitting sculptures or pieces requiring table display please contact the committee members EARLY so we can ensure adequate display space is available.  </w:t>
      </w:r>
    </w:p>
    <w:p w14:paraId="0DB8D597" w14:textId="77777777" w:rsidR="000A2A2A" w:rsidRDefault="000A2A2A" w:rsidP="000A2A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06E6C25F" w14:textId="77777777" w:rsidR="000A2A2A" w:rsidRDefault="000A2A2A" w:rsidP="000A2A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 xml:space="preserve">Submission fees: </w:t>
      </w:r>
    </w:p>
    <w:p w14:paraId="5DBB790C" w14:textId="77777777" w:rsidR="000A2A2A" w:rsidRDefault="000A2A2A" w:rsidP="000A2A2A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1-2 pieces $25 per work </w:t>
      </w:r>
    </w:p>
    <w:p w14:paraId="7C1FA696" w14:textId="77777777" w:rsidR="000A2A2A" w:rsidRDefault="000A2A2A" w:rsidP="000A2A2A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3 pieces $60 </w:t>
      </w:r>
    </w:p>
    <w:p w14:paraId="6546B18A" w14:textId="77777777" w:rsidR="000A2A2A" w:rsidRDefault="000A2A2A" w:rsidP="000A2A2A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4 pieces $80 </w:t>
      </w:r>
    </w:p>
    <w:p w14:paraId="6415EE72" w14:textId="77777777" w:rsidR="000A2A2A" w:rsidRDefault="000A2A2A" w:rsidP="000A2A2A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5 pieces $90 </w:t>
      </w:r>
    </w:p>
    <w:p w14:paraId="38697A29" w14:textId="77777777" w:rsidR="000A2A2A" w:rsidRDefault="000A2A2A" w:rsidP="000A2A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41803C34" w14:textId="77777777" w:rsidR="000A2A2A" w:rsidRDefault="000A2A2A" w:rsidP="000A2A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6F927167" w14:textId="77777777" w:rsidR="000A2A2A" w:rsidRDefault="000A2A2A" w:rsidP="000A2A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Please see the National website for submission forms.</w:t>
      </w:r>
    </w:p>
    <w:p w14:paraId="60156671" w14:textId="77777777" w:rsidR="000A2A2A" w:rsidRDefault="000A2A2A" w:rsidP="000A2A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3007D7CA" w14:textId="77777777" w:rsidR="000A2A2A" w:rsidRDefault="000A2A2A" w:rsidP="000A2A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nl-NL"/>
        </w:rPr>
        <w:t>Cheers,</w:t>
      </w:r>
    </w:p>
    <w:p w14:paraId="37EE38F3" w14:textId="77777777" w:rsidR="000A2A2A" w:rsidRDefault="000A2A2A" w:rsidP="000A2A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490B9094" w14:textId="77777777" w:rsidR="000A2A2A" w:rsidRDefault="000A2A2A" w:rsidP="000A2A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 xml:space="preserve">The AWC National Art Committee </w:t>
      </w:r>
    </w:p>
    <w:p w14:paraId="5BB6507C" w14:textId="77777777" w:rsidR="000A2A2A" w:rsidRDefault="000A2A2A" w:rsidP="000A2A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7C3A9343" w14:textId="064342BA" w:rsidR="000A2A2A" w:rsidRDefault="000A2A2A" w:rsidP="000A2A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Destinie Stapleton, Caroline Cope Wells</w:t>
      </w:r>
      <w:r w:rsidR="00F927B6">
        <w:rPr>
          <w:rFonts w:ascii="Times New Roman" w:hAnsi="Times New Roman"/>
          <w:lang w:val="de-DE"/>
        </w:rPr>
        <w:t xml:space="preserve"> &amp;</w:t>
      </w:r>
      <w:r>
        <w:rPr>
          <w:rFonts w:ascii="Times New Roman" w:hAnsi="Times New Roman"/>
          <w:lang w:val="de-DE"/>
        </w:rPr>
        <w:t xml:space="preserve"> Carolyn Maskens </w:t>
      </w:r>
    </w:p>
    <w:p w14:paraId="0CC97304" w14:textId="4A51ACCD" w:rsidR="000A2A2A" w:rsidRPr="000A2A2A" w:rsidRDefault="000A2A2A" w:rsidP="000A2A2A">
      <w:pPr>
        <w:tabs>
          <w:tab w:val="left" w:pos="2466"/>
        </w:tabs>
      </w:pPr>
    </w:p>
    <w:sectPr w:rsidR="000A2A2A" w:rsidRPr="000A2A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359FE"/>
    <w:multiLevelType w:val="hybridMultilevel"/>
    <w:tmpl w:val="54362560"/>
    <w:styleLink w:val="Bullet"/>
    <w:lvl w:ilvl="0" w:tplc="2F309C8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6EC7C0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C0CB01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F52CE68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6F49FB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D863E5A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3FEBA2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C20EFDA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BC2FA0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255E3D9C"/>
    <w:multiLevelType w:val="hybridMultilevel"/>
    <w:tmpl w:val="B7D03868"/>
    <w:styleLink w:val="Numbered"/>
    <w:lvl w:ilvl="0" w:tplc="69F08F92">
      <w:start w:val="1"/>
      <w:numFmt w:val="decimal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395" w:hanging="3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009FA2">
      <w:start w:val="1"/>
      <w:numFmt w:val="decimal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575" w:hanging="3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6467A4">
      <w:start w:val="1"/>
      <w:numFmt w:val="decimal"/>
      <w:lvlText w:val="%3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755" w:hanging="3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905616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935" w:hanging="3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9E1C92">
      <w:start w:val="1"/>
      <w:numFmt w:val="decimal"/>
      <w:lvlText w:val="%5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115" w:hanging="3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26EA56">
      <w:start w:val="1"/>
      <w:numFmt w:val="decimal"/>
      <w:lvlText w:val="%6.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295" w:hanging="3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C2145E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475" w:hanging="3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76B64E">
      <w:start w:val="1"/>
      <w:numFmt w:val="decimal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655" w:hanging="3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3845DA">
      <w:start w:val="1"/>
      <w:numFmt w:val="decimal"/>
      <w:lvlText w:val="%9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835" w:hanging="3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BC27F1A"/>
    <w:multiLevelType w:val="hybridMultilevel"/>
    <w:tmpl w:val="B7D03868"/>
    <w:numStyleLink w:val="Numbered"/>
  </w:abstractNum>
  <w:abstractNum w:abstractNumId="3" w15:restartNumberingAfterBreak="0">
    <w:nsid w:val="2D071A5C"/>
    <w:multiLevelType w:val="hybridMultilevel"/>
    <w:tmpl w:val="195A08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81039"/>
    <w:multiLevelType w:val="hybridMultilevel"/>
    <w:tmpl w:val="54362560"/>
    <w:numStyleLink w:val="Bullet"/>
  </w:abstractNum>
  <w:abstractNum w:abstractNumId="5" w15:restartNumberingAfterBreak="0">
    <w:nsid w:val="7A5E3D00"/>
    <w:multiLevelType w:val="hybridMultilevel"/>
    <w:tmpl w:val="AEA22B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595612">
    <w:abstractNumId w:val="0"/>
  </w:num>
  <w:num w:numId="2" w16cid:durableId="816190071">
    <w:abstractNumId w:val="4"/>
  </w:num>
  <w:num w:numId="3" w16cid:durableId="394427178">
    <w:abstractNumId w:val="1"/>
  </w:num>
  <w:num w:numId="4" w16cid:durableId="1014572306">
    <w:abstractNumId w:val="2"/>
  </w:num>
  <w:num w:numId="5" w16cid:durableId="1051147450">
    <w:abstractNumId w:val="5"/>
  </w:num>
  <w:num w:numId="6" w16cid:durableId="18449343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2A"/>
    <w:rsid w:val="000A2A2A"/>
    <w:rsid w:val="00402694"/>
    <w:rsid w:val="00D56E95"/>
    <w:rsid w:val="00E3173D"/>
    <w:rsid w:val="00EF3DC6"/>
    <w:rsid w:val="00F9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0211"/>
  <w15:chartTrackingRefBased/>
  <w15:docId w15:val="{EDEB7B5E-46E0-448E-92ED-F14FFDB5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2A2A"/>
    <w:pPr>
      <w:pBdr>
        <w:top w:val="nil"/>
        <w:left w:val="nil"/>
        <w:bottom w:val="nil"/>
        <w:right w:val="nil"/>
        <w:between w:val="nil"/>
        <w:bar w:val="nil"/>
      </w:pBdr>
      <w:spacing w:before="160" w:beforeAutospacing="0" w:after="0" w:afterAutospacing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CA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0A2A2A"/>
    <w:pPr>
      <w:numPr>
        <w:numId w:val="1"/>
      </w:numPr>
    </w:pPr>
  </w:style>
  <w:style w:type="numbering" w:customStyle="1" w:styleId="Numbered">
    <w:name w:val="Numbered"/>
    <w:rsid w:val="000A2A2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and Jean Maskens</dc:creator>
  <cp:keywords/>
  <dc:description/>
  <cp:lastModifiedBy>Peter and Jean Maskens</cp:lastModifiedBy>
  <cp:revision>4</cp:revision>
  <cp:lastPrinted>2022-11-15T16:33:00Z</cp:lastPrinted>
  <dcterms:created xsi:type="dcterms:W3CDTF">2022-11-15T16:15:00Z</dcterms:created>
  <dcterms:modified xsi:type="dcterms:W3CDTF">2022-11-15T16:51:00Z</dcterms:modified>
</cp:coreProperties>
</file>